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CC24" w14:textId="77777777" w:rsidR="00EB3F36" w:rsidRPr="00867757" w:rsidRDefault="00211AA6">
      <w:pPr>
        <w:spacing w:after="41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867757">
        <w:rPr>
          <w:rFonts w:ascii="Times New Roman" w:eastAsia="Times New Roman" w:hAnsi="Times New Roman" w:cs="Times New Roman"/>
          <w:b/>
          <w:i/>
        </w:rPr>
        <w:t xml:space="preserve"> </w:t>
      </w:r>
      <w:r w:rsidRPr="00867757">
        <w:rPr>
          <w:rFonts w:ascii="Times New Roman" w:eastAsia="Cambria" w:hAnsi="Times New Roman" w:cs="Times New Roman"/>
        </w:rPr>
        <w:t xml:space="preserve"> </w:t>
      </w:r>
    </w:p>
    <w:p w14:paraId="5C0B50A9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4E08A965" wp14:editId="3D57597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24540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Telki Község Önkormányzata</w:t>
      </w:r>
    </w:p>
    <w:p w14:paraId="72C78AA1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2089 Telki, Petőfi u.1.</w:t>
      </w:r>
    </w:p>
    <w:p w14:paraId="6C1E2F48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Telefon: (06) 26 920 80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14:paraId="5D08D377" w14:textId="77777777" w:rsidR="00AC1010" w:rsidRPr="0090349D" w:rsidRDefault="00AC1010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r w:rsidRPr="0090349D">
        <w:rPr>
          <w:rFonts w:ascii="Times New Roman" w:eastAsia="Times New Roman" w:hAnsi="Times New Roman" w:cs="Times New Roman"/>
          <w:sz w:val="16"/>
          <w:szCs w:val="16"/>
        </w:rPr>
        <w:t>E-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0349D">
        <w:rPr>
          <w:rFonts w:ascii="Times New Roman" w:eastAsia="Times New Roman" w:hAnsi="Times New Roman" w:cs="Times New Roman"/>
          <w:sz w:val="16"/>
          <w:szCs w:val="16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36A5753E" w14:textId="77777777" w:rsidR="00AC1010" w:rsidRPr="00BE713F" w:rsidRDefault="00184B1E" w:rsidP="00AC1010">
      <w:pPr>
        <w:spacing w:after="0"/>
        <w:rPr>
          <w:rFonts w:ascii="Times New Roman" w:eastAsia="Times New Roman" w:hAnsi="Times New Roman" w:cs="Times New Roman"/>
          <w:szCs w:val="24"/>
        </w:rPr>
      </w:pPr>
      <w:hyperlink r:id="rId9" w:history="1">
        <w:r w:rsidR="00AC1010" w:rsidRPr="0090349D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www.telki.hu</w:t>
        </w:r>
      </w:hyperlink>
    </w:p>
    <w:p w14:paraId="048F8C6A" w14:textId="77777777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 xml:space="preserve">ELŐTERJESZTÉS </w:t>
      </w:r>
    </w:p>
    <w:p w14:paraId="120A7D87" w14:textId="1DE1757E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KÉPVISELŐ-TESTÜLET 202</w:t>
      </w:r>
      <w:r w:rsidR="009B0B9D">
        <w:rPr>
          <w:rFonts w:ascii="Times New Roman" w:hAnsi="Times New Roman" w:cs="Times New Roman"/>
          <w:b/>
          <w:bCs/>
          <w:sz w:val="22"/>
        </w:rPr>
        <w:t>5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. </w:t>
      </w:r>
      <w:r w:rsidR="009B0B9D">
        <w:rPr>
          <w:rFonts w:ascii="Times New Roman" w:hAnsi="Times New Roman" w:cs="Times New Roman"/>
          <w:b/>
          <w:bCs/>
          <w:sz w:val="22"/>
        </w:rPr>
        <w:t>január 13-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i </w:t>
      </w:r>
      <w:r w:rsidR="00666FA6">
        <w:rPr>
          <w:rFonts w:ascii="Times New Roman" w:hAnsi="Times New Roman" w:cs="Times New Roman"/>
          <w:b/>
          <w:bCs/>
          <w:sz w:val="22"/>
        </w:rPr>
        <w:t>rendes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 ülésére </w:t>
      </w:r>
    </w:p>
    <w:p w14:paraId="377E4E4E" w14:textId="77777777" w:rsidR="00AC1010" w:rsidRPr="00AC1010" w:rsidRDefault="00AC1010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Napirend tárgya:</w:t>
      </w:r>
    </w:p>
    <w:p w14:paraId="180A94C0" w14:textId="2D49BBCC" w:rsidR="00AC1010" w:rsidRDefault="00186FB9" w:rsidP="00AC10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7857F9">
        <w:rPr>
          <w:rFonts w:ascii="Times New Roman" w:hAnsi="Times New Roman" w:cs="Times New Roman"/>
          <w:b/>
          <w:bCs/>
          <w:color w:val="000000" w:themeColor="text1"/>
          <w:sz w:val="22"/>
        </w:rPr>
        <w:t>A Telki község Önkormányzat fenntartásában működő óvoda pedagógusait megillető fenntartói pótlékok meghatározásáról</w:t>
      </w:r>
    </w:p>
    <w:p w14:paraId="00B65C87" w14:textId="77777777" w:rsidR="00186FB9" w:rsidRPr="00AC1010" w:rsidRDefault="00186FB9" w:rsidP="00AC1010">
      <w:pPr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68F95041" w14:textId="5FC3268D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dátuma</w:t>
      </w:r>
      <w:r w:rsidRPr="00AC1010">
        <w:rPr>
          <w:rFonts w:ascii="Times New Roman" w:hAnsi="Times New Roman" w:cs="Times New Roman"/>
          <w:sz w:val="22"/>
        </w:rPr>
        <w:t xml:space="preserve">: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202</w:t>
      </w:r>
      <w:r w:rsidR="009B0B9D">
        <w:rPr>
          <w:rFonts w:ascii="Times New Roman" w:hAnsi="Times New Roman" w:cs="Times New Roman"/>
          <w:b/>
          <w:bCs/>
          <w:sz w:val="22"/>
        </w:rPr>
        <w:t>5.01.13.</w:t>
      </w:r>
    </w:p>
    <w:p w14:paraId="1899031B" w14:textId="728467C4" w:rsidR="00E15FA6" w:rsidRDefault="00AC1010" w:rsidP="00EE5577">
      <w:pPr>
        <w:spacing w:after="0"/>
        <w:ind w:left="5664" w:hanging="5664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Pénzügyi</w:t>
      </w:r>
      <w:r w:rsidR="00EE5577">
        <w:rPr>
          <w:rFonts w:ascii="Times New Roman" w:hAnsi="Times New Roman" w:cs="Times New Roman"/>
          <w:b/>
          <w:bCs/>
          <w:sz w:val="22"/>
        </w:rPr>
        <w:t>, Településfejlesztési és Fenntarthatósági B</w:t>
      </w:r>
      <w:r w:rsidRPr="00AC1010">
        <w:rPr>
          <w:rFonts w:ascii="Times New Roman" w:hAnsi="Times New Roman" w:cs="Times New Roman"/>
          <w:b/>
          <w:bCs/>
          <w:sz w:val="22"/>
        </w:rPr>
        <w:t xml:space="preserve">izottság, </w:t>
      </w:r>
      <w:r w:rsidR="008B058A">
        <w:rPr>
          <w:rFonts w:ascii="Times New Roman" w:hAnsi="Times New Roman" w:cs="Times New Roman"/>
          <w:b/>
          <w:bCs/>
          <w:sz w:val="22"/>
        </w:rPr>
        <w:t xml:space="preserve">Szociális, Egészségügyi, Ifjúsági és </w:t>
      </w:r>
      <w:r w:rsidR="00E15FA6">
        <w:rPr>
          <w:rFonts w:ascii="Times New Roman" w:hAnsi="Times New Roman" w:cs="Times New Roman"/>
          <w:b/>
          <w:bCs/>
          <w:sz w:val="22"/>
        </w:rPr>
        <w:t>Köznevelési Bizottság,</w:t>
      </w:r>
    </w:p>
    <w:p w14:paraId="3F88CAE5" w14:textId="78F98CBC" w:rsidR="00AC1010" w:rsidRPr="00AC1010" w:rsidRDefault="00AC1010" w:rsidP="00E15FA6">
      <w:pPr>
        <w:spacing w:after="0"/>
        <w:ind w:left="4966" w:firstLine="698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Képviselő-testület</w:t>
      </w:r>
      <w:r w:rsidRPr="00AC1010">
        <w:rPr>
          <w:rFonts w:ascii="Times New Roman" w:hAnsi="Times New Roman" w:cs="Times New Roman"/>
          <w:sz w:val="22"/>
        </w:rPr>
        <w:t xml:space="preserve"> </w:t>
      </w:r>
    </w:p>
    <w:p w14:paraId="7DDC81A3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b/>
          <w:bCs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Előterjesztő: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Deltai Károly polgármester</w:t>
      </w:r>
    </w:p>
    <w:p w14:paraId="0F66513D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Az előterjesztést készítette: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dr. Lack Mónika jegyző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  <w:t xml:space="preserve"> </w:t>
      </w:r>
    </w:p>
    <w:p w14:paraId="634750EC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típusa: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</w:rPr>
        <w:t>nyílt</w:t>
      </w:r>
      <w:r w:rsidRPr="00AC1010">
        <w:rPr>
          <w:rFonts w:ascii="Times New Roman" w:hAnsi="Times New Roman" w:cs="Times New Roman"/>
          <w:sz w:val="22"/>
        </w:rPr>
        <w:t xml:space="preserve"> / zárt </w:t>
      </w:r>
    </w:p>
    <w:p w14:paraId="41F85DAD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napirendet tárgyaló ülés típusa: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>rendes /</w:t>
      </w:r>
      <w:r w:rsidRPr="00AC1010">
        <w:rPr>
          <w:rFonts w:ascii="Times New Roman" w:hAnsi="Times New Roman" w:cs="Times New Roman"/>
          <w:sz w:val="22"/>
        </w:rPr>
        <w:t xml:space="preserve"> rendkívüli</w:t>
      </w:r>
    </w:p>
    <w:p w14:paraId="702E9DEC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határozat elfogadásához szükséges többség típusát: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  <w:t xml:space="preserve">egyszerű / </w:t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 xml:space="preserve">minősített </w:t>
      </w:r>
    </w:p>
    <w:p w14:paraId="476D4C0A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bCs/>
          <w:sz w:val="22"/>
        </w:rPr>
        <w:t>A szavazás módja:</w:t>
      </w:r>
      <w:r w:rsidRPr="00AC1010">
        <w:rPr>
          <w:rFonts w:ascii="Times New Roman" w:hAnsi="Times New Roman" w:cs="Times New Roman"/>
          <w:sz w:val="22"/>
        </w:rPr>
        <w:t xml:space="preserve"> </w:t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sz w:val="22"/>
        </w:rPr>
        <w:tab/>
      </w:r>
      <w:r w:rsidRPr="00AC1010">
        <w:rPr>
          <w:rFonts w:ascii="Times New Roman" w:hAnsi="Times New Roman" w:cs="Times New Roman"/>
          <w:b/>
          <w:bCs/>
          <w:sz w:val="22"/>
          <w:u w:val="single"/>
        </w:rPr>
        <w:t>nyílt</w:t>
      </w:r>
      <w:r w:rsidRPr="00AC1010">
        <w:rPr>
          <w:rFonts w:ascii="Times New Roman" w:hAnsi="Times New Roman" w:cs="Times New Roman"/>
          <w:sz w:val="22"/>
        </w:rPr>
        <w:t xml:space="preserve"> / titkos </w:t>
      </w:r>
    </w:p>
    <w:p w14:paraId="080B1091" w14:textId="77777777" w:rsidR="00AC1010" w:rsidRPr="00AC1010" w:rsidRDefault="00AC1010" w:rsidP="00AC1010">
      <w:pPr>
        <w:spacing w:after="0"/>
        <w:rPr>
          <w:sz w:val="22"/>
        </w:rPr>
      </w:pPr>
    </w:p>
    <w:p w14:paraId="2B87457F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b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1.Előzmények, különösen az adott tárgykörben hozott korábbi testületi döntések és azok végrehajtásának állása: </w:t>
      </w:r>
    </w:p>
    <w:p w14:paraId="7F81E32A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</w:p>
    <w:p w14:paraId="34F4ADC8" w14:textId="5414086D" w:rsidR="00AC1010" w:rsidRPr="00AC1010" w:rsidRDefault="00AC1010" w:rsidP="00AC1010">
      <w:pPr>
        <w:spacing w:after="0"/>
        <w:rPr>
          <w:rFonts w:ascii="Times New Roman" w:hAnsi="Times New Roman" w:cs="Times New Roman"/>
          <w:bCs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>2. Jogszabályi hivatkozások</w:t>
      </w:r>
      <w:r w:rsidRPr="00AC1010">
        <w:rPr>
          <w:rFonts w:ascii="Times New Roman" w:hAnsi="Times New Roman" w:cs="Times New Roman"/>
          <w:sz w:val="22"/>
        </w:rPr>
        <w:t xml:space="preserve">: </w:t>
      </w:r>
      <w:r w:rsidR="005152BE">
        <w:rPr>
          <w:rFonts w:ascii="Times New Roman" w:hAnsi="Times New Roman" w:cs="Times New Roman"/>
          <w:sz w:val="22"/>
        </w:rPr>
        <w:t>Nincs</w:t>
      </w:r>
    </w:p>
    <w:p w14:paraId="3DA689B1" w14:textId="77777777" w:rsidR="00AC1010" w:rsidRDefault="00AC1010" w:rsidP="00AC1010">
      <w:pPr>
        <w:spacing w:after="0"/>
        <w:rPr>
          <w:rFonts w:ascii="Times New Roman" w:hAnsi="Times New Roman" w:cs="Times New Roman"/>
          <w:b/>
          <w:sz w:val="22"/>
        </w:rPr>
      </w:pPr>
    </w:p>
    <w:p w14:paraId="29BB9E4F" w14:textId="3934E79F" w:rsidR="00AC1010" w:rsidRPr="00AC1010" w:rsidRDefault="00AC1010" w:rsidP="00AC1010">
      <w:pPr>
        <w:spacing w:after="0"/>
        <w:rPr>
          <w:rFonts w:ascii="Times New Roman" w:hAnsi="Times New Roman" w:cs="Times New Roman"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3. Költségkihatások: </w:t>
      </w:r>
      <w:r w:rsidRPr="00AC1010">
        <w:rPr>
          <w:rFonts w:ascii="Times New Roman" w:hAnsi="Times New Roman" w:cs="Times New Roman"/>
          <w:sz w:val="22"/>
        </w:rPr>
        <w:t>A mindenkori költségvetést terhelő forrásigény.</w:t>
      </w:r>
    </w:p>
    <w:p w14:paraId="1DB50F93" w14:textId="77777777" w:rsidR="00AC1010" w:rsidRPr="00AC1010" w:rsidRDefault="00AC1010" w:rsidP="00AC1010">
      <w:pPr>
        <w:spacing w:after="0"/>
        <w:rPr>
          <w:rFonts w:ascii="Times New Roman" w:hAnsi="Times New Roman" w:cs="Times New Roman"/>
          <w:i/>
          <w:sz w:val="22"/>
        </w:rPr>
      </w:pPr>
    </w:p>
    <w:p w14:paraId="09EA9312" w14:textId="55706A34" w:rsidR="00AC1010" w:rsidRPr="00384B1F" w:rsidRDefault="00AC1010" w:rsidP="00384B1F">
      <w:pPr>
        <w:spacing w:after="0"/>
        <w:rPr>
          <w:rFonts w:ascii="Times New Roman" w:hAnsi="Times New Roman" w:cs="Times New Roman"/>
          <w:b/>
          <w:sz w:val="22"/>
        </w:rPr>
      </w:pPr>
      <w:r w:rsidRPr="00AC1010">
        <w:rPr>
          <w:rFonts w:ascii="Times New Roman" w:hAnsi="Times New Roman" w:cs="Times New Roman"/>
          <w:b/>
          <w:sz w:val="22"/>
        </w:rPr>
        <w:t xml:space="preserve">4. Tényállás bemutatása: </w:t>
      </w:r>
    </w:p>
    <w:p w14:paraId="020563F8" w14:textId="030FA32C" w:rsidR="002A7BC5" w:rsidRDefault="00AC1010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AC1010">
        <w:rPr>
          <w:rFonts w:ascii="Times New Roman" w:hAnsi="Times New Roman" w:cs="Times New Roman"/>
          <w:bCs/>
          <w:sz w:val="22"/>
        </w:rPr>
        <w:t>Telki község Önkormányzata</w:t>
      </w:r>
      <w:r w:rsidR="00A4597C">
        <w:rPr>
          <w:rFonts w:ascii="Times New Roman" w:hAnsi="Times New Roman" w:cs="Times New Roman"/>
          <w:bCs/>
          <w:sz w:val="22"/>
        </w:rPr>
        <w:t xml:space="preserve"> az önkormányzati fenntartású Telki Zöldmanó Óvoda 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óvodapedagógus, </w:t>
      </w:r>
      <w:r w:rsidR="0060532D" w:rsidRPr="0060532D">
        <w:rPr>
          <w:rFonts w:ascii="Times New Roman" w:hAnsi="Times New Roman" w:cs="Times New Roman"/>
          <w:sz w:val="22"/>
        </w:rPr>
        <w:t>logopédus, fejlesztőpedagógus és óvoda pszichológus</w:t>
      </w:r>
      <w:r w:rsidR="00F12BF9" w:rsidRPr="0060532D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A4597C">
        <w:rPr>
          <w:rFonts w:ascii="Times New Roman" w:hAnsi="Times New Roman" w:cs="Times New Roman"/>
          <w:color w:val="000000" w:themeColor="text1"/>
          <w:sz w:val="22"/>
        </w:rPr>
        <w:t>pedagógiai asszisztens, óvodatitkár</w:t>
      </w:r>
      <w:r w:rsidR="00A4597C" w:rsidRPr="00605AE2">
        <w:rPr>
          <w:rStyle w:val="Kiemels"/>
          <w:rFonts w:ascii="Times New Roman" w:hAnsi="Times New Roman" w:cs="Times New Roman"/>
          <w:color w:val="000000" w:themeColor="text1"/>
          <w:sz w:val="22"/>
          <w:bdr w:val="none" w:sz="0" w:space="0" w:color="auto" w:frame="1"/>
          <w:shd w:val="clear" w:color="auto" w:fill="FFFFFF"/>
        </w:rPr>
        <w:t>,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valamint dajka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 és a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konyhai dolgozó 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munkakörben 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>foglalkoztatott</w:t>
      </w:r>
      <w:r w:rsidR="00A4597C">
        <w:rPr>
          <w:rFonts w:ascii="Times New Roman" w:hAnsi="Times New Roman" w:cs="Times New Roman"/>
          <w:color w:val="000000" w:themeColor="text1"/>
          <w:sz w:val="22"/>
        </w:rPr>
        <w:t xml:space="preserve"> munkavállalói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színvonalas, elkötelezett munkáj</w:t>
      </w:r>
      <w:r w:rsidR="0021414A">
        <w:rPr>
          <w:rFonts w:ascii="Times New Roman" w:hAnsi="Times New Roman" w:cs="Times New Roman"/>
          <w:color w:val="000000" w:themeColor="text1"/>
          <w:sz w:val="22"/>
        </w:rPr>
        <w:t>ának</w:t>
      </w:r>
      <w:r w:rsidR="00A4597C" w:rsidRPr="00605AE2">
        <w:rPr>
          <w:rFonts w:ascii="Times New Roman" w:hAnsi="Times New Roman" w:cs="Times New Roman"/>
          <w:color w:val="000000" w:themeColor="text1"/>
          <w:sz w:val="22"/>
        </w:rPr>
        <w:t xml:space="preserve"> elismer</w:t>
      </w:r>
      <w:r w:rsidR="0021414A">
        <w:rPr>
          <w:rFonts w:ascii="Times New Roman" w:hAnsi="Times New Roman" w:cs="Times New Roman"/>
          <w:color w:val="000000" w:themeColor="text1"/>
          <w:sz w:val="22"/>
        </w:rPr>
        <w:t>ése érdekében</w:t>
      </w:r>
      <w:r w:rsidR="0078128F">
        <w:rPr>
          <w:rFonts w:ascii="Times New Roman" w:hAnsi="Times New Roman" w:cs="Times New Roman"/>
          <w:color w:val="000000" w:themeColor="text1"/>
          <w:sz w:val="22"/>
        </w:rPr>
        <w:t xml:space="preserve"> 2023. évben</w:t>
      </w:r>
      <w:r w:rsidR="0021414A">
        <w:rPr>
          <w:rFonts w:ascii="Times New Roman" w:hAnsi="Times New Roman" w:cs="Times New Roman"/>
          <w:color w:val="000000" w:themeColor="text1"/>
          <w:sz w:val="22"/>
        </w:rPr>
        <w:t xml:space="preserve"> anyagi támogatási rendszer kidolgozás</w:t>
      </w:r>
      <w:r w:rsidR="002A7BC5">
        <w:rPr>
          <w:rFonts w:ascii="Times New Roman" w:hAnsi="Times New Roman" w:cs="Times New Roman"/>
          <w:color w:val="000000" w:themeColor="text1"/>
          <w:sz w:val="22"/>
        </w:rPr>
        <w:t xml:space="preserve">ára </w:t>
      </w:r>
      <w:r w:rsidR="00994124">
        <w:rPr>
          <w:rFonts w:ascii="Times New Roman" w:hAnsi="Times New Roman" w:cs="Times New Roman"/>
          <w:color w:val="000000" w:themeColor="text1"/>
          <w:sz w:val="22"/>
        </w:rPr>
        <w:t>tett</w:t>
      </w:r>
      <w:r w:rsidR="002A7BC5">
        <w:rPr>
          <w:rFonts w:ascii="Times New Roman" w:hAnsi="Times New Roman" w:cs="Times New Roman"/>
          <w:color w:val="000000" w:themeColor="text1"/>
          <w:sz w:val="22"/>
        </w:rPr>
        <w:t xml:space="preserve"> javaslatot. </w:t>
      </w:r>
    </w:p>
    <w:p w14:paraId="51BE66EF" w14:textId="77777777" w:rsidR="002A7BC5" w:rsidRDefault="002A7BC5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</w:p>
    <w:p w14:paraId="04331EC2" w14:textId="58D3A4EC" w:rsidR="00CF22CA" w:rsidRDefault="002A7BC5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A támogatás formája fenntartói pótlék, mely </w:t>
      </w:r>
      <w:r w:rsidR="00AA7BE0">
        <w:rPr>
          <w:rFonts w:ascii="Times New Roman" w:hAnsi="Times New Roman" w:cs="Times New Roman"/>
          <w:color w:val="000000" w:themeColor="text1"/>
          <w:sz w:val="22"/>
        </w:rPr>
        <w:t>egyrészt az intézményben eltöltött munkaviszony, másrészt a</w:t>
      </w:r>
      <w:r w:rsidR="00CF22CA">
        <w:rPr>
          <w:rFonts w:ascii="Times New Roman" w:hAnsi="Times New Roman" w:cs="Times New Roman"/>
          <w:color w:val="000000" w:themeColor="text1"/>
          <w:sz w:val="22"/>
        </w:rPr>
        <w:t>z intézményben létesítendő óvodapedagógusi munkaviszony alapján kerül meghatározásra.</w:t>
      </w:r>
    </w:p>
    <w:p w14:paraId="6F71B2EE" w14:textId="77777777" w:rsidR="0078128F" w:rsidRDefault="0078128F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</w:p>
    <w:p w14:paraId="72ADBBB6" w14:textId="13E83A35" w:rsidR="0078128F" w:rsidRDefault="0078128F" w:rsidP="00A4597C">
      <w:pPr>
        <w:spacing w:after="0" w:line="259" w:lineRule="auto"/>
        <w:ind w:left="7" w:right="0" w:firstLine="0"/>
        <w:rPr>
          <w:rFonts w:ascii="Times New Roman" w:hAnsi="Times New Roman" w:cs="Times New Roman"/>
          <w:color w:val="000000" w:themeColor="text1"/>
          <w:sz w:val="22"/>
        </w:rPr>
      </w:pPr>
      <w:r w:rsidRPr="0078128F">
        <w:rPr>
          <w:rFonts w:ascii="Times New Roman" w:hAnsi="Times New Roman" w:cs="Times New Roman"/>
          <w:color w:val="000000" w:themeColor="text1"/>
          <w:sz w:val="22"/>
        </w:rPr>
        <w:t>A pótlékok pénzügyi fedezetét Telki község Önkormányzat az éves költségvetésében biztosítja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Pr="0078128F">
        <w:rPr>
          <w:rFonts w:ascii="Times New Roman" w:hAnsi="Times New Roman" w:cs="Times New Roman"/>
          <w:color w:val="000000" w:themeColor="text1"/>
          <w:sz w:val="22"/>
        </w:rPr>
        <w:t>A rendszeres fenntartói pótlék minden év január 1-től az adott tárgyévre kerül megállapításra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3295512A" w14:textId="4EA03C9F" w:rsidR="00A4597C" w:rsidRPr="00867757" w:rsidRDefault="00A4597C" w:rsidP="00A4597C">
      <w:pPr>
        <w:spacing w:after="0" w:line="259" w:lineRule="auto"/>
        <w:ind w:left="1" w:right="0" w:firstLine="0"/>
        <w:jc w:val="left"/>
        <w:rPr>
          <w:rFonts w:ascii="Times New Roman" w:hAnsi="Times New Roman" w:cs="Times New Roman"/>
          <w:sz w:val="22"/>
        </w:rPr>
      </w:pPr>
    </w:p>
    <w:p w14:paraId="53C1155B" w14:textId="52C72591" w:rsidR="00CF22CA" w:rsidRDefault="00CF22CA" w:rsidP="00CF22CA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Telki, 202</w:t>
      </w:r>
      <w:r w:rsidR="00994124">
        <w:rPr>
          <w:rFonts w:ascii="Times New Roman" w:hAnsi="Times New Roman" w:cs="Times New Roman"/>
          <w:bCs/>
          <w:sz w:val="22"/>
        </w:rPr>
        <w:t>4</w:t>
      </w:r>
      <w:r>
        <w:rPr>
          <w:rFonts w:ascii="Times New Roman" w:hAnsi="Times New Roman" w:cs="Times New Roman"/>
          <w:bCs/>
          <w:sz w:val="22"/>
        </w:rPr>
        <w:t xml:space="preserve">. </w:t>
      </w:r>
      <w:r w:rsidR="00994124">
        <w:rPr>
          <w:rFonts w:ascii="Times New Roman" w:hAnsi="Times New Roman" w:cs="Times New Roman"/>
          <w:bCs/>
          <w:sz w:val="22"/>
        </w:rPr>
        <w:t>december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="00994124">
        <w:rPr>
          <w:rFonts w:ascii="Times New Roman" w:hAnsi="Times New Roman" w:cs="Times New Roman"/>
          <w:bCs/>
          <w:sz w:val="22"/>
        </w:rPr>
        <w:t>1</w:t>
      </w:r>
      <w:r w:rsidR="009B0B9D">
        <w:rPr>
          <w:rFonts w:ascii="Times New Roman" w:hAnsi="Times New Roman" w:cs="Times New Roman"/>
          <w:bCs/>
          <w:sz w:val="22"/>
        </w:rPr>
        <w:t>2</w:t>
      </w:r>
      <w:r>
        <w:rPr>
          <w:rFonts w:ascii="Times New Roman" w:hAnsi="Times New Roman" w:cs="Times New Roman"/>
          <w:bCs/>
          <w:sz w:val="22"/>
        </w:rPr>
        <w:t>.</w:t>
      </w:r>
    </w:p>
    <w:p w14:paraId="6A72852A" w14:textId="77777777" w:rsidR="00620FB0" w:rsidRDefault="00620FB0" w:rsidP="00CF22CA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p w14:paraId="5FF14874" w14:textId="08166C05" w:rsidR="00CF22CA" w:rsidRDefault="00620FB0" w:rsidP="00620FB0">
      <w:pPr>
        <w:tabs>
          <w:tab w:val="center" w:pos="7938"/>
        </w:tabs>
        <w:spacing w:after="0"/>
        <w:ind w:left="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CF22CA">
        <w:rPr>
          <w:rFonts w:ascii="Times New Roman" w:hAnsi="Times New Roman" w:cs="Times New Roman"/>
          <w:bCs/>
          <w:sz w:val="22"/>
        </w:rPr>
        <w:t>Deltai Károly</w:t>
      </w:r>
    </w:p>
    <w:p w14:paraId="2A77F283" w14:textId="0382638C" w:rsidR="00384B1F" w:rsidRDefault="00620FB0" w:rsidP="00620FB0">
      <w:pPr>
        <w:pStyle w:val="Szvegtrzs"/>
        <w:tabs>
          <w:tab w:val="center" w:pos="7938"/>
        </w:tabs>
        <w:spacing w:after="0" w:line="240" w:lineRule="auto"/>
        <w:rPr>
          <w:b/>
          <w:bCs/>
        </w:rPr>
      </w:pPr>
      <w:r>
        <w:rPr>
          <w:rFonts w:cs="Times New Roman"/>
          <w:bCs/>
          <w:sz w:val="22"/>
        </w:rPr>
        <w:tab/>
      </w:r>
      <w:r w:rsidR="00CF22CA">
        <w:rPr>
          <w:rFonts w:cs="Times New Roman"/>
          <w:bCs/>
          <w:sz w:val="22"/>
        </w:rPr>
        <w:t>polgármester</w:t>
      </w:r>
      <w:r w:rsidR="00384B1F" w:rsidRPr="00384B1F">
        <w:rPr>
          <w:b/>
          <w:bCs/>
        </w:rPr>
        <w:t xml:space="preserve"> </w:t>
      </w:r>
    </w:p>
    <w:p w14:paraId="431FECE6" w14:textId="77777777" w:rsidR="00384B1F" w:rsidRDefault="00384B1F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67B731B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24C96EF1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6A34EF46" w14:textId="77777777" w:rsidR="00620FB0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3774F194" w14:textId="77777777" w:rsidR="00620FB0" w:rsidRPr="00184B1E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6D17092" w14:textId="77777777" w:rsidR="00620FB0" w:rsidRPr="00184B1E" w:rsidRDefault="00620FB0" w:rsidP="00384B1F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E04BFB4" w14:textId="77777777" w:rsidR="00184B1E" w:rsidRPr="00184B1E" w:rsidRDefault="00184B1E" w:rsidP="00184B1E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Telki Község Önkormányzata Képviselő-testületének .../.... (...) önkormányzati rendelete</w:t>
      </w:r>
    </w:p>
    <w:p w14:paraId="773B47C3" w14:textId="77777777" w:rsidR="00184B1E" w:rsidRPr="00184B1E" w:rsidRDefault="00184B1E" w:rsidP="00184B1E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A Telki község Önkormányzat fenntartásában működő Telki Zöldmanó Óvoda foglalkoztatottjait megillető fenntartói pótlékok 2025. évi meghatározásáról</w:t>
      </w:r>
    </w:p>
    <w:p w14:paraId="383CE8D8" w14:textId="77777777" w:rsidR="00184B1E" w:rsidRPr="00184B1E" w:rsidRDefault="00184B1E" w:rsidP="00184B1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 xml:space="preserve">[1] Telki Község Önkormányzat Képviselő-testülete az Alaptörvény 32. cikk (2) bekezdésében meghatározott eredeti jogalkotói hatáskörében, </w:t>
      </w:r>
    </w:p>
    <w:p w14:paraId="13BD7A9E" w14:textId="77777777" w:rsidR="00184B1E" w:rsidRPr="00184B1E" w:rsidRDefault="00184B1E" w:rsidP="00184B1E">
      <w:pPr>
        <w:pStyle w:val="Szvegtrzs"/>
        <w:spacing w:before="12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[2] valamint Magyarország helyi önkormányzatairól szóló 2011. évi CLXXXIX. törvény 13. § (1) bekezdés 6. pontjában foglalt feladatkörében a következőket rendeli el.</w:t>
      </w:r>
    </w:p>
    <w:p w14:paraId="6715B233" w14:textId="77777777" w:rsidR="00184B1E" w:rsidRPr="00184B1E" w:rsidRDefault="00184B1E" w:rsidP="00184B1E">
      <w:pPr>
        <w:pStyle w:val="Szvegtrzs"/>
        <w:spacing w:before="280" w:after="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Általános rendelkezések</w:t>
      </w:r>
    </w:p>
    <w:p w14:paraId="46622E36" w14:textId="77777777" w:rsidR="00184B1E" w:rsidRPr="00184B1E" w:rsidRDefault="00184B1E" w:rsidP="00184B1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1. §</w:t>
      </w:r>
    </w:p>
    <w:p w14:paraId="3F93A5BC" w14:textId="77777777" w:rsidR="00184B1E" w:rsidRPr="00184B1E" w:rsidRDefault="00184B1E" w:rsidP="00184B1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(1) E rendelet célja, hogy Telki község Önkormányzata az Önkormányzat fenntartásában működő Telki Zöldmanó Óvoda óvodapedagógus, logopédus, fejlesztő pedagógus és óvodai pszichológus, pedagógiai asszisztens, óvodatitkár</w:t>
      </w:r>
      <w:r w:rsidRPr="00184B1E">
        <w:rPr>
          <w:i/>
          <w:iCs/>
          <w:sz w:val="22"/>
          <w:szCs w:val="22"/>
        </w:rPr>
        <w:t>,</w:t>
      </w:r>
      <w:r w:rsidRPr="00184B1E">
        <w:rPr>
          <w:sz w:val="22"/>
          <w:szCs w:val="22"/>
        </w:rPr>
        <w:t xml:space="preserve"> valamint dajka és a konyhai dolgozó munkakörben foglalkoztatottak (továbbiakban: Foglalkoztatottak</w:t>
      </w:r>
      <w:r w:rsidRPr="00184B1E">
        <w:rPr>
          <w:i/>
          <w:iCs/>
          <w:sz w:val="22"/>
          <w:szCs w:val="22"/>
        </w:rPr>
        <w:t>)</w:t>
      </w:r>
      <w:r w:rsidRPr="00184B1E">
        <w:rPr>
          <w:sz w:val="22"/>
          <w:szCs w:val="22"/>
        </w:rPr>
        <w:t xml:space="preserve"> színvonalas, elkötelezett munkáját elismerve biztosítsa számukra ennek anyagi támogatását.</w:t>
      </w:r>
    </w:p>
    <w:p w14:paraId="1E49E827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(2) Telki község Önkormányzata az e rendeletben szabályozott feltételek figyelembevételével, saját bevételei terhére e rendeletben meghatározott mértékben a rendelet szerinti fenntartói pótlékokat határozza meg.</w:t>
      </w:r>
    </w:p>
    <w:p w14:paraId="145BE541" w14:textId="77777777" w:rsidR="00184B1E" w:rsidRPr="00184B1E" w:rsidRDefault="00184B1E" w:rsidP="00184B1E">
      <w:pPr>
        <w:pStyle w:val="Szvegtrzs"/>
        <w:spacing w:before="280" w:after="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Értelmező rendelkezések</w:t>
      </w:r>
    </w:p>
    <w:p w14:paraId="2476B439" w14:textId="77777777" w:rsidR="00184B1E" w:rsidRPr="00184B1E" w:rsidRDefault="00184B1E" w:rsidP="00184B1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2. §</w:t>
      </w:r>
    </w:p>
    <w:p w14:paraId="78ECBEBA" w14:textId="77777777" w:rsidR="00184B1E" w:rsidRPr="00184B1E" w:rsidRDefault="00184B1E" w:rsidP="00184B1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A rendelet alkalmazásában:</w:t>
      </w:r>
    </w:p>
    <w:p w14:paraId="2D5DE579" w14:textId="77777777" w:rsidR="00184B1E" w:rsidRPr="00184B1E" w:rsidRDefault="00184B1E" w:rsidP="00184B1E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184B1E">
        <w:rPr>
          <w:i/>
          <w:iCs/>
          <w:sz w:val="22"/>
          <w:szCs w:val="22"/>
        </w:rPr>
        <w:t>1.</w:t>
      </w:r>
      <w:r w:rsidRPr="00184B1E">
        <w:rPr>
          <w:sz w:val="22"/>
          <w:szCs w:val="22"/>
        </w:rPr>
        <w:tab/>
        <w:t>fenntartói pótlék: Foglalkoztatottak részére biztosított pótlékok összessége</w:t>
      </w:r>
    </w:p>
    <w:p w14:paraId="06392F33" w14:textId="77777777" w:rsidR="00184B1E" w:rsidRPr="00184B1E" w:rsidRDefault="00184B1E" w:rsidP="00184B1E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184B1E">
        <w:rPr>
          <w:i/>
          <w:iCs/>
          <w:sz w:val="22"/>
          <w:szCs w:val="22"/>
        </w:rPr>
        <w:t>2.</w:t>
      </w:r>
      <w:r w:rsidRPr="00184B1E">
        <w:rPr>
          <w:sz w:val="22"/>
          <w:szCs w:val="22"/>
        </w:rPr>
        <w:tab/>
        <w:t>tartós távollét: fizetés nélküli szabadság, 30 napot meghaladó táppénz, CSED, GYED, GYES ideje, a munkavégzési kötelezettség alól jogszabály vagy a munkáltató intézkedése alapján való mentesülés 30 napot meghaladó időtartama.</w:t>
      </w:r>
    </w:p>
    <w:p w14:paraId="5AD45BA4" w14:textId="77777777" w:rsidR="00184B1E" w:rsidRPr="00184B1E" w:rsidRDefault="00184B1E" w:rsidP="00184B1E">
      <w:pPr>
        <w:pStyle w:val="Szvegtrzs"/>
        <w:spacing w:before="280" w:after="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A fenntartói pótlékok mértéke és jogosultjai</w:t>
      </w:r>
    </w:p>
    <w:p w14:paraId="1FCC918D" w14:textId="77777777" w:rsidR="00184B1E" w:rsidRPr="00184B1E" w:rsidRDefault="00184B1E" w:rsidP="00184B1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3. §</w:t>
      </w:r>
    </w:p>
    <w:p w14:paraId="05F88214" w14:textId="77777777" w:rsidR="00184B1E" w:rsidRPr="00184B1E" w:rsidRDefault="00184B1E" w:rsidP="00184B1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(1) A Foglalkoztatottakat az 1. § (1) bekezdésére tekintettel fenntartói pótlék illeti meg.</w:t>
      </w:r>
    </w:p>
    <w:p w14:paraId="29A2E10E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(2) Fenntartói pótlékra jogosító időszak: az adott költségvetési évben az az időszak, amelyben a Telki Zöldmanó Óvodában a jogviszony fennáll.</w:t>
      </w:r>
    </w:p>
    <w:p w14:paraId="68A09ADE" w14:textId="77777777" w:rsidR="00184B1E" w:rsidRPr="00184B1E" w:rsidRDefault="00184B1E" w:rsidP="00184B1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4. §</w:t>
      </w:r>
    </w:p>
    <w:p w14:paraId="74622D1B" w14:textId="77777777" w:rsidR="00184B1E" w:rsidRPr="00184B1E" w:rsidRDefault="00184B1E" w:rsidP="00184B1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(1) A Foglalkoztatottakat a (2)-(4) bekezdésben meghatározottak szerint fenntartói pótlék illeti meg.</w:t>
      </w:r>
    </w:p>
    <w:p w14:paraId="75696BAD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(2) A fenntartói pótlék formája:</w:t>
      </w:r>
    </w:p>
    <w:p w14:paraId="6854CA40" w14:textId="77777777" w:rsidR="00184B1E" w:rsidRPr="00184B1E" w:rsidRDefault="00184B1E" w:rsidP="00184B1E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184B1E">
        <w:rPr>
          <w:i/>
          <w:iCs/>
          <w:sz w:val="22"/>
          <w:szCs w:val="22"/>
        </w:rPr>
        <w:t>a)</w:t>
      </w:r>
      <w:r w:rsidRPr="00184B1E">
        <w:rPr>
          <w:sz w:val="22"/>
          <w:szCs w:val="22"/>
        </w:rPr>
        <w:tab/>
        <w:t>Rendszeres fenntartói pótlék: a Foglalkoztatottak részére havonta járó pótlék.</w:t>
      </w:r>
    </w:p>
    <w:p w14:paraId="17DFE393" w14:textId="77777777" w:rsidR="00184B1E" w:rsidRPr="00184B1E" w:rsidRDefault="00184B1E" w:rsidP="00184B1E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184B1E">
        <w:rPr>
          <w:i/>
          <w:iCs/>
          <w:sz w:val="22"/>
          <w:szCs w:val="22"/>
        </w:rPr>
        <w:t>b)</w:t>
      </w:r>
      <w:r w:rsidRPr="00184B1E">
        <w:rPr>
          <w:sz w:val="22"/>
          <w:szCs w:val="22"/>
        </w:rPr>
        <w:tab/>
        <w:t>Egyszeri fenntartói pótlék: A Telki Zöldmanó Óvodába újonnan belépő óvodapedagógusok, logopédus, fejlesztő pedagógus és óvodai pszichológus részére jutatott egyszeri pótlék. Nem részesül az egyszeri fenntartói pótlékban a nyugdíjasként foglalkoztatott óvodapedagógus.</w:t>
      </w:r>
    </w:p>
    <w:p w14:paraId="032A4E94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(3) Rendszeres fenntartói pótlék mértéke:</w:t>
      </w:r>
    </w:p>
    <w:p w14:paraId="091544E2" w14:textId="77777777" w:rsidR="00184B1E" w:rsidRPr="00184B1E" w:rsidRDefault="00184B1E" w:rsidP="00184B1E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184B1E">
        <w:rPr>
          <w:i/>
          <w:iCs/>
          <w:sz w:val="22"/>
          <w:szCs w:val="22"/>
        </w:rPr>
        <w:lastRenderedPageBreak/>
        <w:t>a)</w:t>
      </w:r>
      <w:r w:rsidRPr="00184B1E">
        <w:rPr>
          <w:sz w:val="22"/>
          <w:szCs w:val="22"/>
        </w:rPr>
        <w:tab/>
        <w:t>Óvodapedagógusok, logopédus fejlesztő pedagógus és óvodai pszichológus esetén rendszeres havi fenntartói pótlék: havi bruttó 40.000.- Ft. A pótlék mértéke, minden az adott intézményben eltöltött 3 év után havi bruttó 5.000.- Ft-tal emelkedik tárgyévet követő január 1.-től.</w:t>
      </w:r>
    </w:p>
    <w:p w14:paraId="10003FAA" w14:textId="77777777" w:rsidR="00184B1E" w:rsidRPr="00184B1E" w:rsidRDefault="00184B1E" w:rsidP="00184B1E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184B1E">
        <w:rPr>
          <w:i/>
          <w:iCs/>
          <w:sz w:val="22"/>
          <w:szCs w:val="22"/>
        </w:rPr>
        <w:t>b)</w:t>
      </w:r>
      <w:r w:rsidRPr="00184B1E">
        <w:rPr>
          <w:sz w:val="22"/>
          <w:szCs w:val="22"/>
        </w:rPr>
        <w:tab/>
        <w:t>Pedagógiai asszisztens és óvodatitkár esetében rendszeres havi fenntartói pótlék: havi bruttó 30.000.- Ft. A pótlék mértéke, minden az adott intézményben eltöltött 3 év után havi bruttó 5.000.- Ft-tal emelkedik tárgyévet követő január 1.-től.</w:t>
      </w:r>
    </w:p>
    <w:p w14:paraId="749711A5" w14:textId="77777777" w:rsidR="00184B1E" w:rsidRPr="00184B1E" w:rsidRDefault="00184B1E" w:rsidP="00184B1E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184B1E">
        <w:rPr>
          <w:i/>
          <w:iCs/>
          <w:sz w:val="22"/>
          <w:szCs w:val="22"/>
        </w:rPr>
        <w:t>c)</w:t>
      </w:r>
      <w:r w:rsidRPr="00184B1E">
        <w:rPr>
          <w:sz w:val="22"/>
          <w:szCs w:val="22"/>
        </w:rPr>
        <w:tab/>
        <w:t>Dajkák és konyhai dolgozók esetében rendszeres havi fenntartói pótlék: havi bruttó 20.000.- Ft. A pótlék mértéke, minden az adott intézményben eltöltött 3 év után havi bruttó 5.000.- Ft-tal emelkedik tárgyévet követő január 1.-től.</w:t>
      </w:r>
    </w:p>
    <w:p w14:paraId="628CE109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(4) Egyszeri fenntartói pótlék mértéke: bruttó 100.000.- Ft.</w:t>
      </w:r>
    </w:p>
    <w:p w14:paraId="51A202B1" w14:textId="77777777" w:rsidR="00184B1E" w:rsidRPr="00184B1E" w:rsidRDefault="00184B1E" w:rsidP="00184B1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5. §</w:t>
      </w:r>
    </w:p>
    <w:p w14:paraId="4F4E13C5" w14:textId="77777777" w:rsidR="00184B1E" w:rsidRPr="00184B1E" w:rsidRDefault="00184B1E" w:rsidP="00184B1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(1) A rendszeres fenntartói pótlék a havi illetménnyel egyidőben kerül kifizetésére. Újonnan létesítendő jogviszony esetén a Foglalkoztatott a próbaidő leteltét követően válik jogosulttá a rendszeres fenntartói pótlékra.</w:t>
      </w:r>
    </w:p>
    <w:p w14:paraId="015953BF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(2) A rendszeres fenntartói pótlékra való jogosultság szünetel az e rendeletben meghatározott tartós távollét ideje alatt.</w:t>
      </w:r>
    </w:p>
    <w:p w14:paraId="5AEE7E6F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(3) Az egyszeri fenntartói pótlék a jogviszony létesítését követően az először számfejtett illetménnyel egyidejűleg kerül kifizetésre.</w:t>
      </w:r>
    </w:p>
    <w:p w14:paraId="0A753D13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 xml:space="preserve">(4) Az egyszeri fenntartói pótlék teljes összegét egyösszegben vissza kell fizetni a fenntartónak, amennyiben az óvodapedagógusnak, a logopédusnak, fejlesztő pedagógusnak, óvodai pszichológusnak a határozott vagy a határozatlan jogviszonya egy éven belül szűnik meg. Amennyiben az óvodapedagógus, a logopédus, a fejlesztő pedagógus vagy az óvodai pszichológus egy évnél rövidebb határozott idejű jogviszonya a </w:t>
      </w:r>
      <w:r w:rsidRPr="00184B1E">
        <w:rPr>
          <w:i/>
          <w:iCs/>
          <w:sz w:val="22"/>
          <w:szCs w:val="22"/>
        </w:rPr>
        <w:t xml:space="preserve">határozott idő lejárta előtt </w:t>
      </w:r>
      <w:r w:rsidRPr="00184B1E">
        <w:rPr>
          <w:sz w:val="22"/>
          <w:szCs w:val="22"/>
        </w:rPr>
        <w:t>megszűnik, az egyszeri fenntartói pótlék teljes összege visszajár.</w:t>
      </w:r>
    </w:p>
    <w:p w14:paraId="4EB4AB30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(5) A részmunkaidőben foglalkoztatottak részére a fenntartói pótlék időarányosan kerül megállapításra.</w:t>
      </w:r>
    </w:p>
    <w:p w14:paraId="04182D81" w14:textId="77777777" w:rsidR="00184B1E" w:rsidRPr="00184B1E" w:rsidRDefault="00184B1E" w:rsidP="00184B1E">
      <w:pPr>
        <w:pStyle w:val="Szvegtrzs"/>
        <w:spacing w:before="280" w:after="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Záró és átmeneti rendelkezések</w:t>
      </w:r>
    </w:p>
    <w:p w14:paraId="2E9651E8" w14:textId="77777777" w:rsidR="00184B1E" w:rsidRPr="00184B1E" w:rsidRDefault="00184B1E" w:rsidP="00184B1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6. §</w:t>
      </w:r>
    </w:p>
    <w:p w14:paraId="57D0F2EB" w14:textId="77777777" w:rsidR="00184B1E" w:rsidRPr="00184B1E" w:rsidRDefault="00184B1E" w:rsidP="00184B1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(1) A pótlékok pénzügyi fedezetét Telki község Önkormányzat az éves költségvetésében biztosítja.</w:t>
      </w:r>
    </w:p>
    <w:p w14:paraId="0603FFB6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(2) A rendszeres fenntartói pótlék minden év január 1-től az adott tárgyévre kerül megállapításra.</w:t>
      </w:r>
    </w:p>
    <w:p w14:paraId="62759087" w14:textId="77777777" w:rsidR="00184B1E" w:rsidRPr="00184B1E" w:rsidRDefault="00184B1E" w:rsidP="00184B1E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(3) E rendelet 2025. január 1-től alkalmazandó.</w:t>
      </w:r>
    </w:p>
    <w:p w14:paraId="533679B6" w14:textId="77777777" w:rsidR="00184B1E" w:rsidRPr="00184B1E" w:rsidRDefault="00184B1E" w:rsidP="00184B1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7. §</w:t>
      </w:r>
    </w:p>
    <w:p w14:paraId="6BE81FD2" w14:textId="77777777" w:rsidR="00184B1E" w:rsidRPr="00184B1E" w:rsidRDefault="00184B1E" w:rsidP="00184B1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Hatályát veszti A Telki község Önkormányzat fenntartásában működő Telki Zöldmanó Óvoda foglalkoztatottjait megillető fenntartói pótlékok meghatározásáról szóló 24/2023. (XII. 12.) önkormányzati rendelet.</w:t>
      </w:r>
    </w:p>
    <w:p w14:paraId="431999EC" w14:textId="77777777" w:rsidR="00184B1E" w:rsidRPr="00184B1E" w:rsidRDefault="00184B1E" w:rsidP="00184B1E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184B1E">
        <w:rPr>
          <w:b/>
          <w:bCs/>
          <w:sz w:val="22"/>
          <w:szCs w:val="22"/>
        </w:rPr>
        <w:t>8. §</w:t>
      </w:r>
    </w:p>
    <w:p w14:paraId="4832DC75" w14:textId="77777777" w:rsidR="00184B1E" w:rsidRPr="00184B1E" w:rsidRDefault="00184B1E" w:rsidP="00184B1E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184B1E">
        <w:rPr>
          <w:sz w:val="22"/>
          <w:szCs w:val="22"/>
        </w:rPr>
        <w:t>Ez a rendelet a kihirdetését követő napon lép hatályba.</w:t>
      </w:r>
    </w:p>
    <w:p w14:paraId="0841389C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925615C" w14:textId="77777777" w:rsidR="003B797D" w:rsidRPr="00DC2987" w:rsidRDefault="003B797D" w:rsidP="003B797D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3A14D21A" w14:textId="77777777" w:rsidR="003B797D" w:rsidRPr="00DC2987" w:rsidRDefault="003B797D" w:rsidP="003B797D">
      <w:pPr>
        <w:pStyle w:val="Szvegtrzs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DC2987">
        <w:rPr>
          <w:rFonts w:cs="Times New Roman"/>
          <w:sz w:val="22"/>
          <w:szCs w:val="22"/>
        </w:rPr>
        <w:t xml:space="preserve">Deltai Károly </w:t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</w:r>
      <w:r w:rsidRPr="00DC2987">
        <w:rPr>
          <w:rFonts w:cs="Times New Roman"/>
          <w:sz w:val="22"/>
          <w:szCs w:val="22"/>
        </w:rPr>
        <w:tab/>
        <w:t>dr. Lack Mónika</w:t>
      </w:r>
    </w:p>
    <w:p w14:paraId="4BCCF474" w14:textId="77777777" w:rsidR="003B797D" w:rsidRPr="00DC2987" w:rsidRDefault="003B797D" w:rsidP="003B797D">
      <w:pPr>
        <w:pStyle w:val="Szvegtrzs"/>
        <w:spacing w:after="0" w:line="240" w:lineRule="auto"/>
        <w:ind w:firstLine="709"/>
        <w:jc w:val="both"/>
        <w:rPr>
          <w:sz w:val="22"/>
          <w:szCs w:val="22"/>
        </w:rPr>
      </w:pPr>
      <w:r w:rsidRPr="00DC2987">
        <w:rPr>
          <w:rFonts w:cs="Times New Roman"/>
          <w:kern w:val="0"/>
          <w:sz w:val="22"/>
          <w:szCs w:val="22"/>
        </w:rPr>
        <w:t>polgármester</w:t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</w:r>
      <w:r w:rsidRPr="00DC2987">
        <w:rPr>
          <w:rFonts w:cs="Times New Roman"/>
          <w:kern w:val="0"/>
          <w:sz w:val="22"/>
          <w:szCs w:val="22"/>
        </w:rPr>
        <w:tab/>
        <w:t xml:space="preserve">       jegyző</w:t>
      </w:r>
    </w:p>
    <w:p w14:paraId="63CAC57C" w14:textId="77777777" w:rsidR="00384B1F" w:rsidRPr="00384B1F" w:rsidRDefault="00384B1F">
      <w:pPr>
        <w:spacing w:after="0"/>
        <w:ind w:left="0" w:firstLine="0"/>
        <w:rPr>
          <w:rFonts w:ascii="Times New Roman" w:hAnsi="Times New Roman" w:cs="Times New Roman"/>
          <w:bCs/>
          <w:sz w:val="22"/>
        </w:rPr>
      </w:pPr>
    </w:p>
    <w:sectPr w:rsidR="00384B1F" w:rsidRPr="00384B1F" w:rsidSect="00AC1010">
      <w:footerReference w:type="even" r:id="rId10"/>
      <w:footerReference w:type="first" r:id="rId11"/>
      <w:pgSz w:w="12240" w:h="15840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AA7E" w14:textId="77777777" w:rsidR="003D0600" w:rsidRDefault="003D0600">
      <w:pPr>
        <w:spacing w:after="0" w:line="240" w:lineRule="auto"/>
      </w:pPr>
      <w:r>
        <w:separator/>
      </w:r>
    </w:p>
  </w:endnote>
  <w:endnote w:type="continuationSeparator" w:id="0">
    <w:p w14:paraId="143B8DCF" w14:textId="77777777" w:rsidR="003D0600" w:rsidRDefault="003D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3052" w14:textId="77777777" w:rsidR="00EB3F36" w:rsidRDefault="00211AA6">
    <w:pPr>
      <w:tabs>
        <w:tab w:val="right" w:pos="8700"/>
      </w:tabs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57FA" w14:textId="77777777" w:rsidR="00EB3F36" w:rsidRDefault="00EB3F3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CA1E" w14:textId="77777777" w:rsidR="003D0600" w:rsidRDefault="003D0600">
      <w:pPr>
        <w:spacing w:after="0" w:line="289" w:lineRule="auto"/>
        <w:ind w:left="0" w:right="0" w:firstLine="0"/>
        <w:jc w:val="left"/>
      </w:pPr>
      <w:r>
        <w:separator/>
      </w:r>
    </w:p>
  </w:footnote>
  <w:footnote w:type="continuationSeparator" w:id="0">
    <w:p w14:paraId="7689DFC5" w14:textId="77777777" w:rsidR="003D0600" w:rsidRDefault="003D0600">
      <w:pPr>
        <w:spacing w:after="0" w:line="28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14A"/>
    <w:multiLevelType w:val="hybridMultilevel"/>
    <w:tmpl w:val="BB50A34E"/>
    <w:lvl w:ilvl="0" w:tplc="6686B9E8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A8C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48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07A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462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CA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EA4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A59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47F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46896"/>
    <w:multiLevelType w:val="hybridMultilevel"/>
    <w:tmpl w:val="19E49FC4"/>
    <w:lvl w:ilvl="0" w:tplc="C8F4F4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22AD6">
      <w:start w:val="1"/>
      <w:numFmt w:val="lowerLetter"/>
      <w:lvlText w:val="%2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01FFC">
      <w:start w:val="1"/>
      <w:numFmt w:val="lowerLetter"/>
      <w:lvlRestart w:val="0"/>
      <w:lvlText w:val="%3)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58D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6A7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8192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0F83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243B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04A1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408CC"/>
    <w:multiLevelType w:val="hybridMultilevel"/>
    <w:tmpl w:val="6FB6F504"/>
    <w:lvl w:ilvl="0" w:tplc="1FD8FA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918"/>
    <w:multiLevelType w:val="hybridMultilevel"/>
    <w:tmpl w:val="025278D4"/>
    <w:lvl w:ilvl="0" w:tplc="FEEE82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417E8">
      <w:start w:val="1"/>
      <w:numFmt w:val="lowerLetter"/>
      <w:lvlRestart w:val="0"/>
      <w:lvlText w:val="%2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055AE">
      <w:start w:val="1"/>
      <w:numFmt w:val="lowerRoman"/>
      <w:lvlText w:val="%3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E74A0">
      <w:start w:val="1"/>
      <w:numFmt w:val="decimal"/>
      <w:lvlText w:val="%4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C5F0A">
      <w:start w:val="1"/>
      <w:numFmt w:val="lowerLetter"/>
      <w:lvlText w:val="%5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4908E">
      <w:start w:val="1"/>
      <w:numFmt w:val="lowerRoman"/>
      <w:lvlText w:val="%6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EF0">
      <w:start w:val="1"/>
      <w:numFmt w:val="decimal"/>
      <w:lvlText w:val="%7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1184">
      <w:start w:val="1"/>
      <w:numFmt w:val="lowerLetter"/>
      <w:lvlText w:val="%8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6550C">
      <w:start w:val="1"/>
      <w:numFmt w:val="lowerRoman"/>
      <w:lvlText w:val="%9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47744"/>
    <w:multiLevelType w:val="hybridMultilevel"/>
    <w:tmpl w:val="8C72647C"/>
    <w:lvl w:ilvl="0" w:tplc="63CE510C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0A4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E89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80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EF8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09C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6D0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44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C9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300E0"/>
    <w:multiLevelType w:val="hybridMultilevel"/>
    <w:tmpl w:val="A246ED2E"/>
    <w:lvl w:ilvl="0" w:tplc="8E8047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8764E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4A74A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C850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E7B48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0B4DC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86056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1C88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066C4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D402E"/>
    <w:multiLevelType w:val="hybridMultilevel"/>
    <w:tmpl w:val="B6765C18"/>
    <w:lvl w:ilvl="0" w:tplc="808AB2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2248A">
      <w:start w:val="1"/>
      <w:numFmt w:val="lowerLetter"/>
      <w:lvlRestart w:val="0"/>
      <w:lvlText w:val="%2)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6B55C">
      <w:start w:val="1"/>
      <w:numFmt w:val="lowerRoman"/>
      <w:lvlText w:val="%3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05A60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24D9A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AE334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4EBDA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68088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EC90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7770D"/>
    <w:multiLevelType w:val="hybridMultilevel"/>
    <w:tmpl w:val="0FE29AB2"/>
    <w:lvl w:ilvl="0" w:tplc="3CAAAF0C">
      <w:start w:val="1"/>
      <w:numFmt w:val="decimal"/>
      <w:lvlText w:val="(%1)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8173E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A43F4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8CE4E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8ACEE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E3746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CAA1A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43F2C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06C82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316F2"/>
    <w:multiLevelType w:val="hybridMultilevel"/>
    <w:tmpl w:val="E82EB99E"/>
    <w:lvl w:ilvl="0" w:tplc="2BFE19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D9C"/>
    <w:multiLevelType w:val="hybridMultilevel"/>
    <w:tmpl w:val="6D606EA4"/>
    <w:lvl w:ilvl="0" w:tplc="007622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0B4B4">
      <w:start w:val="1"/>
      <w:numFmt w:val="lowerLetter"/>
      <w:lvlText w:val="%2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EDC00">
      <w:start w:val="1"/>
      <w:numFmt w:val="lowerRoman"/>
      <w:lvlText w:val="%3"/>
      <w:lvlJc w:val="left"/>
      <w:pPr>
        <w:ind w:left="2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E63FE">
      <w:start w:val="1"/>
      <w:numFmt w:val="decimal"/>
      <w:lvlText w:val="%4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6BA52">
      <w:start w:val="1"/>
      <w:numFmt w:val="lowerLetter"/>
      <w:lvlText w:val="%5"/>
      <w:lvlJc w:val="left"/>
      <w:pPr>
        <w:ind w:left="3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C6D36">
      <w:start w:val="1"/>
      <w:numFmt w:val="lowerRoman"/>
      <w:lvlText w:val="%6"/>
      <w:lvlJc w:val="left"/>
      <w:pPr>
        <w:ind w:left="4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CF81A">
      <w:start w:val="1"/>
      <w:numFmt w:val="decimal"/>
      <w:lvlText w:val="%7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2DA10">
      <w:start w:val="1"/>
      <w:numFmt w:val="lowerLetter"/>
      <w:lvlText w:val="%8"/>
      <w:lvlJc w:val="left"/>
      <w:pPr>
        <w:ind w:left="5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04A88">
      <w:start w:val="1"/>
      <w:numFmt w:val="lowerRoman"/>
      <w:lvlText w:val="%9"/>
      <w:lvlJc w:val="left"/>
      <w:pPr>
        <w:ind w:left="6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E5ED1"/>
    <w:multiLevelType w:val="hybridMultilevel"/>
    <w:tmpl w:val="EE70F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0DE6"/>
    <w:multiLevelType w:val="hybridMultilevel"/>
    <w:tmpl w:val="9F9C8D28"/>
    <w:lvl w:ilvl="0" w:tplc="9E7EE8B2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7A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686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E3D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EB1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A93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E9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290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389E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B633A4"/>
    <w:multiLevelType w:val="hybridMultilevel"/>
    <w:tmpl w:val="A836D198"/>
    <w:lvl w:ilvl="0" w:tplc="8B26B2B0">
      <w:start w:val="1"/>
      <w:numFmt w:val="decimal"/>
      <w:lvlText w:val="(%1)"/>
      <w:lvlJc w:val="left"/>
      <w:pPr>
        <w:ind w:left="466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6" w:hanging="360"/>
      </w:pPr>
    </w:lvl>
    <w:lvl w:ilvl="2" w:tplc="040E001B" w:tentative="1">
      <w:start w:val="1"/>
      <w:numFmt w:val="lowerRoman"/>
      <w:lvlText w:val="%3."/>
      <w:lvlJc w:val="right"/>
      <w:pPr>
        <w:ind w:left="1786" w:hanging="180"/>
      </w:pPr>
    </w:lvl>
    <w:lvl w:ilvl="3" w:tplc="040E000F" w:tentative="1">
      <w:start w:val="1"/>
      <w:numFmt w:val="decimal"/>
      <w:lvlText w:val="%4."/>
      <w:lvlJc w:val="left"/>
      <w:pPr>
        <w:ind w:left="2506" w:hanging="360"/>
      </w:pPr>
    </w:lvl>
    <w:lvl w:ilvl="4" w:tplc="040E0019" w:tentative="1">
      <w:start w:val="1"/>
      <w:numFmt w:val="lowerLetter"/>
      <w:lvlText w:val="%5."/>
      <w:lvlJc w:val="left"/>
      <w:pPr>
        <w:ind w:left="3226" w:hanging="360"/>
      </w:pPr>
    </w:lvl>
    <w:lvl w:ilvl="5" w:tplc="040E001B" w:tentative="1">
      <w:start w:val="1"/>
      <w:numFmt w:val="lowerRoman"/>
      <w:lvlText w:val="%6."/>
      <w:lvlJc w:val="right"/>
      <w:pPr>
        <w:ind w:left="3946" w:hanging="180"/>
      </w:pPr>
    </w:lvl>
    <w:lvl w:ilvl="6" w:tplc="040E000F" w:tentative="1">
      <w:start w:val="1"/>
      <w:numFmt w:val="decimal"/>
      <w:lvlText w:val="%7."/>
      <w:lvlJc w:val="left"/>
      <w:pPr>
        <w:ind w:left="4666" w:hanging="360"/>
      </w:pPr>
    </w:lvl>
    <w:lvl w:ilvl="7" w:tplc="040E0019" w:tentative="1">
      <w:start w:val="1"/>
      <w:numFmt w:val="lowerLetter"/>
      <w:lvlText w:val="%8."/>
      <w:lvlJc w:val="left"/>
      <w:pPr>
        <w:ind w:left="5386" w:hanging="360"/>
      </w:pPr>
    </w:lvl>
    <w:lvl w:ilvl="8" w:tplc="040E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" w15:restartNumberingAfterBreak="0">
    <w:nsid w:val="574714F6"/>
    <w:multiLevelType w:val="hybridMultilevel"/>
    <w:tmpl w:val="A4BC2932"/>
    <w:lvl w:ilvl="0" w:tplc="E43EC8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B048">
      <w:start w:val="1"/>
      <w:numFmt w:val="lowerLetter"/>
      <w:lvlText w:val="%2)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ABB0E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42B4C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6764E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AFF7C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8D174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AEB38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6B116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6A2793"/>
    <w:multiLevelType w:val="hybridMultilevel"/>
    <w:tmpl w:val="C8420ADA"/>
    <w:lvl w:ilvl="0" w:tplc="927AF1E6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8D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68B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4AA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292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C4A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C42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C03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25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A566F"/>
    <w:multiLevelType w:val="hybridMultilevel"/>
    <w:tmpl w:val="663468D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2239E"/>
    <w:multiLevelType w:val="hybridMultilevel"/>
    <w:tmpl w:val="45B23796"/>
    <w:lvl w:ilvl="0" w:tplc="EE26B43A">
      <w:start w:val="13"/>
      <w:numFmt w:val="decimal"/>
      <w:lvlText w:val="%1"/>
      <w:lvlJc w:val="left"/>
      <w:pPr>
        <w:ind w:left="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7DE30E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4BC57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0C8C7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72053D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E4DA27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0E96E48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668E1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A867DB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806003932">
    <w:abstractNumId w:val="14"/>
  </w:num>
  <w:num w:numId="2" w16cid:durableId="1908413662">
    <w:abstractNumId w:val="0"/>
  </w:num>
  <w:num w:numId="3" w16cid:durableId="1222908542">
    <w:abstractNumId w:val="1"/>
  </w:num>
  <w:num w:numId="4" w16cid:durableId="444732079">
    <w:abstractNumId w:val="7"/>
  </w:num>
  <w:num w:numId="5" w16cid:durableId="8989089">
    <w:abstractNumId w:val="3"/>
  </w:num>
  <w:num w:numId="6" w16cid:durableId="1150446317">
    <w:abstractNumId w:val="5"/>
  </w:num>
  <w:num w:numId="7" w16cid:durableId="2071615462">
    <w:abstractNumId w:val="9"/>
  </w:num>
  <w:num w:numId="8" w16cid:durableId="905069571">
    <w:abstractNumId w:val="11"/>
  </w:num>
  <w:num w:numId="9" w16cid:durableId="1824927747">
    <w:abstractNumId w:val="4"/>
  </w:num>
  <w:num w:numId="10" w16cid:durableId="1317998903">
    <w:abstractNumId w:val="6"/>
  </w:num>
  <w:num w:numId="11" w16cid:durableId="292097247">
    <w:abstractNumId w:val="16"/>
  </w:num>
  <w:num w:numId="12" w16cid:durableId="1426070120">
    <w:abstractNumId w:val="15"/>
  </w:num>
  <w:num w:numId="13" w16cid:durableId="1710059739">
    <w:abstractNumId w:val="13"/>
  </w:num>
  <w:num w:numId="14" w16cid:durableId="413162968">
    <w:abstractNumId w:val="10"/>
  </w:num>
  <w:num w:numId="15" w16cid:durableId="437918432">
    <w:abstractNumId w:val="12"/>
  </w:num>
  <w:num w:numId="16" w16cid:durableId="1408721026">
    <w:abstractNumId w:val="8"/>
  </w:num>
  <w:num w:numId="17" w16cid:durableId="76611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36"/>
    <w:rsid w:val="000449E0"/>
    <w:rsid w:val="000572A1"/>
    <w:rsid w:val="0006601E"/>
    <w:rsid w:val="00066D22"/>
    <w:rsid w:val="00073438"/>
    <w:rsid w:val="00097DB2"/>
    <w:rsid w:val="000A11B0"/>
    <w:rsid w:val="000D6D36"/>
    <w:rsid w:val="000E2AB2"/>
    <w:rsid w:val="00126080"/>
    <w:rsid w:val="00127AAE"/>
    <w:rsid w:val="001351C0"/>
    <w:rsid w:val="00146C33"/>
    <w:rsid w:val="00161CBF"/>
    <w:rsid w:val="00172411"/>
    <w:rsid w:val="00184B1E"/>
    <w:rsid w:val="00186FB9"/>
    <w:rsid w:val="001A568C"/>
    <w:rsid w:val="001B3D6A"/>
    <w:rsid w:val="001B5A5A"/>
    <w:rsid w:val="001D3DFC"/>
    <w:rsid w:val="001F3366"/>
    <w:rsid w:val="001F4138"/>
    <w:rsid w:val="0021132D"/>
    <w:rsid w:val="00211AA6"/>
    <w:rsid w:val="00212C1C"/>
    <w:rsid w:val="0021414A"/>
    <w:rsid w:val="00220EC1"/>
    <w:rsid w:val="002217C8"/>
    <w:rsid w:val="00234539"/>
    <w:rsid w:val="00240DAC"/>
    <w:rsid w:val="00250A47"/>
    <w:rsid w:val="002767D4"/>
    <w:rsid w:val="002A7BC5"/>
    <w:rsid w:val="002B553E"/>
    <w:rsid w:val="002B5B1A"/>
    <w:rsid w:val="002E1C1B"/>
    <w:rsid w:val="002F03D2"/>
    <w:rsid w:val="002F085B"/>
    <w:rsid w:val="002F421D"/>
    <w:rsid w:val="00306175"/>
    <w:rsid w:val="00330A93"/>
    <w:rsid w:val="00337101"/>
    <w:rsid w:val="00355A5F"/>
    <w:rsid w:val="00384B1F"/>
    <w:rsid w:val="003B797D"/>
    <w:rsid w:val="003C713C"/>
    <w:rsid w:val="003D0600"/>
    <w:rsid w:val="003D61A7"/>
    <w:rsid w:val="003F6265"/>
    <w:rsid w:val="00406F58"/>
    <w:rsid w:val="00412614"/>
    <w:rsid w:val="00413BFE"/>
    <w:rsid w:val="00414A26"/>
    <w:rsid w:val="004254F7"/>
    <w:rsid w:val="00447701"/>
    <w:rsid w:val="00451E0A"/>
    <w:rsid w:val="00454487"/>
    <w:rsid w:val="00461ECA"/>
    <w:rsid w:val="004653BF"/>
    <w:rsid w:val="00474AB2"/>
    <w:rsid w:val="00495E42"/>
    <w:rsid w:val="004B56E8"/>
    <w:rsid w:val="004B72F2"/>
    <w:rsid w:val="004E6F97"/>
    <w:rsid w:val="00502C69"/>
    <w:rsid w:val="00505107"/>
    <w:rsid w:val="005152BE"/>
    <w:rsid w:val="00534259"/>
    <w:rsid w:val="00534BB2"/>
    <w:rsid w:val="005A5579"/>
    <w:rsid w:val="005B4F1F"/>
    <w:rsid w:val="005D0B9E"/>
    <w:rsid w:val="005D3179"/>
    <w:rsid w:val="005E2029"/>
    <w:rsid w:val="005F77C8"/>
    <w:rsid w:val="0060532D"/>
    <w:rsid w:val="00605AE2"/>
    <w:rsid w:val="00620FB0"/>
    <w:rsid w:val="00624DC2"/>
    <w:rsid w:val="00651869"/>
    <w:rsid w:val="00666FA6"/>
    <w:rsid w:val="006B5E7A"/>
    <w:rsid w:val="006E3E8D"/>
    <w:rsid w:val="007523C8"/>
    <w:rsid w:val="0078128F"/>
    <w:rsid w:val="00795795"/>
    <w:rsid w:val="007A51C8"/>
    <w:rsid w:val="007B2484"/>
    <w:rsid w:val="007F1927"/>
    <w:rsid w:val="007F443C"/>
    <w:rsid w:val="00805A1B"/>
    <w:rsid w:val="00806058"/>
    <w:rsid w:val="0080617B"/>
    <w:rsid w:val="00807620"/>
    <w:rsid w:val="008130A0"/>
    <w:rsid w:val="00824D8E"/>
    <w:rsid w:val="00833561"/>
    <w:rsid w:val="00867757"/>
    <w:rsid w:val="00872B90"/>
    <w:rsid w:val="00873327"/>
    <w:rsid w:val="00875974"/>
    <w:rsid w:val="0088047C"/>
    <w:rsid w:val="008B058A"/>
    <w:rsid w:val="008D153B"/>
    <w:rsid w:val="009234BF"/>
    <w:rsid w:val="00926603"/>
    <w:rsid w:val="00953EC7"/>
    <w:rsid w:val="00957AEE"/>
    <w:rsid w:val="00972F6B"/>
    <w:rsid w:val="00983812"/>
    <w:rsid w:val="00994124"/>
    <w:rsid w:val="009B0B9D"/>
    <w:rsid w:val="009C0C02"/>
    <w:rsid w:val="009C303F"/>
    <w:rsid w:val="009E202F"/>
    <w:rsid w:val="00A061F6"/>
    <w:rsid w:val="00A07429"/>
    <w:rsid w:val="00A12B4F"/>
    <w:rsid w:val="00A30FCD"/>
    <w:rsid w:val="00A379EB"/>
    <w:rsid w:val="00A40B90"/>
    <w:rsid w:val="00A4597C"/>
    <w:rsid w:val="00A56265"/>
    <w:rsid w:val="00A61570"/>
    <w:rsid w:val="00A6159F"/>
    <w:rsid w:val="00A672E9"/>
    <w:rsid w:val="00A912C3"/>
    <w:rsid w:val="00A94CD4"/>
    <w:rsid w:val="00A95E67"/>
    <w:rsid w:val="00AA7BE0"/>
    <w:rsid w:val="00AC1010"/>
    <w:rsid w:val="00AC5207"/>
    <w:rsid w:val="00AD5766"/>
    <w:rsid w:val="00AE36D1"/>
    <w:rsid w:val="00B034A6"/>
    <w:rsid w:val="00B659F7"/>
    <w:rsid w:val="00B81A0A"/>
    <w:rsid w:val="00BB79B5"/>
    <w:rsid w:val="00BD0A07"/>
    <w:rsid w:val="00BF6C29"/>
    <w:rsid w:val="00C04386"/>
    <w:rsid w:val="00C043A3"/>
    <w:rsid w:val="00C2046D"/>
    <w:rsid w:val="00C404EA"/>
    <w:rsid w:val="00C5289E"/>
    <w:rsid w:val="00C56747"/>
    <w:rsid w:val="00CA061C"/>
    <w:rsid w:val="00CE0226"/>
    <w:rsid w:val="00CF22CA"/>
    <w:rsid w:val="00D02D09"/>
    <w:rsid w:val="00D5604D"/>
    <w:rsid w:val="00D731F9"/>
    <w:rsid w:val="00D80291"/>
    <w:rsid w:val="00DA060B"/>
    <w:rsid w:val="00DB3CA0"/>
    <w:rsid w:val="00DB4933"/>
    <w:rsid w:val="00DC0323"/>
    <w:rsid w:val="00DC1569"/>
    <w:rsid w:val="00DD3782"/>
    <w:rsid w:val="00DF66ED"/>
    <w:rsid w:val="00E15FA6"/>
    <w:rsid w:val="00E300F4"/>
    <w:rsid w:val="00E30535"/>
    <w:rsid w:val="00E33ED3"/>
    <w:rsid w:val="00E379D4"/>
    <w:rsid w:val="00E71E09"/>
    <w:rsid w:val="00E74643"/>
    <w:rsid w:val="00EB2EDD"/>
    <w:rsid w:val="00EB3F36"/>
    <w:rsid w:val="00ED52BB"/>
    <w:rsid w:val="00EE5577"/>
    <w:rsid w:val="00F12BF9"/>
    <w:rsid w:val="00F440CD"/>
    <w:rsid w:val="00F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A8C7"/>
  <w15:docId w15:val="{BAD5AD18-28C7-4BB5-92E2-DB751C6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51" w:lineRule="auto"/>
      <w:ind w:left="10" w:right="62" w:hanging="10"/>
      <w:jc w:val="both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296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0" w:right="62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 w:line="260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8677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757"/>
    <w:rPr>
      <w:rFonts w:ascii="Arial" w:eastAsia="Arial" w:hAnsi="Arial" w:cs="Arial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8677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867757"/>
    <w:rPr>
      <w:rFonts w:cs="Times New Roman"/>
    </w:rPr>
  </w:style>
  <w:style w:type="character" w:styleId="Kiemels">
    <w:name w:val="Emphasis"/>
    <w:basedOn w:val="Bekezdsalapbettpusa"/>
    <w:uiPriority w:val="20"/>
    <w:qFormat/>
    <w:rsid w:val="00306175"/>
    <w:rPr>
      <w:i/>
      <w:iCs/>
    </w:rPr>
  </w:style>
  <w:style w:type="paragraph" w:styleId="Szvegtrzs">
    <w:name w:val="Body Text"/>
    <w:basedOn w:val="Norml"/>
    <w:link w:val="SzvegtrzsChar"/>
    <w:rsid w:val="00384B1F"/>
    <w:pPr>
      <w:suppressAutoHyphens/>
      <w:spacing w:after="140" w:line="288" w:lineRule="auto"/>
      <w:ind w:left="0" w:right="0" w:firstLine="0"/>
      <w:jc w:val="left"/>
    </w:pPr>
    <w:rPr>
      <w:rFonts w:ascii="Times New Roman" w:eastAsia="Noto Sans CJK SC Regular" w:hAnsi="Times New Roman" w:cs="FreeSans"/>
      <w:color w:val="auto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84B1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879</Words>
  <Characters>6072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Budaörs Város Önkormányzatának Képviselő-testülete</vt:lpstr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Budaörs Város Önkormányzatának Képviselő-testülete</dc:title>
  <dc:subject/>
  <dc:creator>Vincze Ildikó</dc:creator>
  <cp:keywords/>
  <cp:lastModifiedBy>Felhasználó</cp:lastModifiedBy>
  <cp:revision>11</cp:revision>
  <cp:lastPrinted>2025-01-02T08:06:00Z</cp:lastPrinted>
  <dcterms:created xsi:type="dcterms:W3CDTF">2024-11-20T07:48:00Z</dcterms:created>
  <dcterms:modified xsi:type="dcterms:W3CDTF">2025-01-10T10:11:00Z</dcterms:modified>
</cp:coreProperties>
</file>